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27" w:rsidRPr="00DE136A" w:rsidRDefault="001D5D27" w:rsidP="00DE136A">
      <w:pPr>
        <w:spacing w:line="360" w:lineRule="auto"/>
        <w:ind w:firstLine="709"/>
        <w:jc w:val="both"/>
        <w:rPr>
          <w:b/>
          <w:color w:val="000000" w:themeColor="text1"/>
        </w:rPr>
      </w:pPr>
      <w:r w:rsidRPr="00DE136A">
        <w:rPr>
          <w:color w:val="000000" w:themeColor="text1"/>
        </w:rPr>
        <w:t xml:space="preserve">            </w:t>
      </w:r>
      <w:r w:rsidRPr="00DE136A">
        <w:rPr>
          <w:b/>
          <w:color w:val="000000" w:themeColor="text1"/>
        </w:rPr>
        <w:t>П</w:t>
      </w:r>
      <w:r w:rsidR="00DE136A">
        <w:rPr>
          <w:b/>
          <w:color w:val="000000" w:themeColor="text1"/>
        </w:rPr>
        <w:t>РАВИЛА КИБЕРБЕЗОПАСНОСТИ</w:t>
      </w:r>
      <w:r w:rsidRPr="00DE136A">
        <w:rPr>
          <w:b/>
          <w:color w:val="000000" w:themeColor="text1"/>
        </w:rPr>
        <w:t xml:space="preserve"> </w:t>
      </w:r>
      <w:r w:rsidR="00DE136A">
        <w:rPr>
          <w:b/>
          <w:color w:val="000000" w:themeColor="text1"/>
        </w:rPr>
        <w:t>ПРИ</w:t>
      </w:r>
      <w:r w:rsidRPr="00DE136A">
        <w:rPr>
          <w:b/>
          <w:color w:val="000000" w:themeColor="text1"/>
        </w:rPr>
        <w:t xml:space="preserve"> </w:t>
      </w:r>
      <w:r w:rsidR="00DE136A">
        <w:rPr>
          <w:b/>
          <w:color w:val="000000" w:themeColor="text1"/>
        </w:rPr>
        <w:t>ПОЛЬЗОВАНИИ</w:t>
      </w:r>
      <w:r w:rsidRPr="00DE136A">
        <w:rPr>
          <w:b/>
          <w:color w:val="000000" w:themeColor="text1"/>
        </w:rPr>
        <w:t xml:space="preserve"> </w:t>
      </w:r>
    </w:p>
    <w:p w:rsidR="001D5D27" w:rsidRPr="00DE136A" w:rsidRDefault="001D5D27" w:rsidP="00DE136A">
      <w:pPr>
        <w:spacing w:line="360" w:lineRule="auto"/>
        <w:ind w:firstLine="709"/>
        <w:jc w:val="both"/>
        <w:rPr>
          <w:b/>
          <w:color w:val="000000" w:themeColor="text1"/>
        </w:rPr>
      </w:pPr>
      <w:r w:rsidRPr="00DE136A">
        <w:rPr>
          <w:b/>
          <w:color w:val="000000" w:themeColor="text1"/>
        </w:rPr>
        <w:t xml:space="preserve">                                 </w:t>
      </w:r>
      <w:bookmarkStart w:id="0" w:name="_GoBack"/>
      <w:bookmarkEnd w:id="0"/>
      <w:r w:rsidRPr="00DE136A">
        <w:rPr>
          <w:b/>
          <w:color w:val="000000" w:themeColor="text1"/>
        </w:rPr>
        <w:t xml:space="preserve"> </w:t>
      </w:r>
      <w:r w:rsidR="00DE136A">
        <w:rPr>
          <w:b/>
          <w:color w:val="000000" w:themeColor="text1"/>
        </w:rPr>
        <w:t>БАНКОВСКИМИ КАРТАМИ</w:t>
      </w:r>
      <w:r w:rsidRPr="00DE136A">
        <w:rPr>
          <w:b/>
          <w:color w:val="000000" w:themeColor="text1"/>
        </w:rPr>
        <w:t xml:space="preserve"> </w:t>
      </w:r>
    </w:p>
    <w:p w:rsidR="00DE136A" w:rsidRPr="00DE136A" w:rsidRDefault="00DE136A" w:rsidP="00DE136A">
      <w:pPr>
        <w:spacing w:line="360" w:lineRule="auto"/>
        <w:ind w:firstLine="708"/>
        <w:jc w:val="both"/>
        <w:rPr>
          <w:color w:val="000000" w:themeColor="text1"/>
        </w:rPr>
      </w:pPr>
    </w:p>
    <w:p w:rsidR="00865E12" w:rsidRPr="00DE136A" w:rsidRDefault="008B0F9D" w:rsidP="00DE136A">
      <w:pPr>
        <w:spacing w:line="360" w:lineRule="auto"/>
        <w:ind w:firstLine="708"/>
        <w:jc w:val="both"/>
      </w:pPr>
      <w:r w:rsidRPr="00DE136A">
        <w:rPr>
          <w:color w:val="000000" w:themeColor="text1"/>
        </w:rPr>
        <w:t>Банковские карты –</w:t>
      </w:r>
      <w:r w:rsidR="00C03AE3" w:rsidRPr="00DE136A">
        <w:rPr>
          <w:color w:val="000000" w:themeColor="text1"/>
        </w:rPr>
        <w:t xml:space="preserve"> </w:t>
      </w:r>
      <w:r w:rsidRPr="00DE136A">
        <w:rPr>
          <w:color w:val="000000" w:themeColor="text1"/>
        </w:rPr>
        <w:t>удобное современное средство платежа,</w:t>
      </w:r>
      <w:r w:rsidR="00C03AE3" w:rsidRPr="00DE136A">
        <w:rPr>
          <w:color w:val="000000" w:themeColor="text1"/>
        </w:rPr>
        <w:t xml:space="preserve"> </w:t>
      </w:r>
      <w:r w:rsidR="00DE136A">
        <w:rPr>
          <w:color w:val="000000" w:themeColor="text1"/>
          <w:lang w:val="en-US"/>
        </w:rPr>
        <w:t>c</w:t>
      </w:r>
      <w:r w:rsidR="00C03AE3" w:rsidRPr="00DE136A">
        <w:rPr>
          <w:color w:val="000000" w:themeColor="text1"/>
        </w:rPr>
        <w:t xml:space="preserve"> помощью </w:t>
      </w:r>
      <w:r w:rsidR="00DE136A">
        <w:rPr>
          <w:color w:val="000000" w:themeColor="text1"/>
        </w:rPr>
        <w:t xml:space="preserve">которого </w:t>
      </w:r>
      <w:r w:rsidR="00C03AE3" w:rsidRPr="00DE136A">
        <w:rPr>
          <w:color w:val="000000" w:themeColor="text1"/>
        </w:rPr>
        <w:t>граждане каждый год оплачивают товары и услуги на триллионы рублей. Н</w:t>
      </w:r>
      <w:r w:rsidR="007F4576" w:rsidRPr="00DE136A">
        <w:rPr>
          <w:color w:val="000000" w:themeColor="text1"/>
        </w:rPr>
        <w:t xml:space="preserve">о технологиями в финансовой сфере научились пользоваться и мошенники. </w:t>
      </w:r>
      <w:r w:rsidR="00865E12" w:rsidRPr="00DE136A">
        <w:t>По предварительным данным,  т</w:t>
      </w:r>
      <w:r w:rsidR="007F4576" w:rsidRPr="00DE136A">
        <w:t xml:space="preserve">олько </w:t>
      </w:r>
      <w:r w:rsidR="00865E12" w:rsidRPr="00DE136A">
        <w:t xml:space="preserve">за 2016 год </w:t>
      </w:r>
      <w:r w:rsidR="002B29FC" w:rsidRPr="00DE136A">
        <w:rPr>
          <w:color w:val="000000" w:themeColor="text1"/>
        </w:rPr>
        <w:t xml:space="preserve">с банковских карточек ими было украдено </w:t>
      </w:r>
      <w:r w:rsidR="00D736D8" w:rsidRPr="00DE136A">
        <w:rPr>
          <w:color w:val="000000" w:themeColor="text1"/>
        </w:rPr>
        <w:t>более 1,6 млрд рублей.</w:t>
      </w:r>
      <w:r w:rsidR="00865E12" w:rsidRPr="00DE136A">
        <w:rPr>
          <w:color w:val="000000" w:themeColor="text1"/>
        </w:rPr>
        <w:t xml:space="preserve"> </w:t>
      </w:r>
      <w:r w:rsidR="00B06635" w:rsidRPr="00DE136A">
        <w:rPr>
          <w:color w:val="000000" w:themeColor="text1"/>
        </w:rPr>
        <w:t xml:space="preserve">Чаще всего жертвами мошенников становятся </w:t>
      </w:r>
      <w:r w:rsidR="00B06635" w:rsidRPr="00DE136A">
        <w:t xml:space="preserve"> люди с низким уровнем образования, а также граждане преклонного возраста.</w:t>
      </w:r>
      <w:r w:rsidR="002B29FC" w:rsidRPr="00DE136A">
        <w:t xml:space="preserve"> </w:t>
      </w:r>
    </w:p>
    <w:p w:rsidR="00B06635" w:rsidRPr="00DE136A" w:rsidRDefault="00865E12" w:rsidP="00DE136A">
      <w:pPr>
        <w:spacing w:line="360" w:lineRule="auto"/>
        <w:ind w:firstLine="708"/>
        <w:jc w:val="both"/>
      </w:pPr>
      <w:r w:rsidRPr="00DE136A">
        <w:t>П</w:t>
      </w:r>
      <w:r w:rsidR="002B29FC" w:rsidRPr="00DE136A">
        <w:t>ростейшие правила кибербезопасности следует помнить и соблюдать всем без исключения</w:t>
      </w:r>
      <w:r w:rsidR="00D736D8" w:rsidRPr="00DE136A">
        <w:t>, в</w:t>
      </w:r>
      <w:r w:rsidR="002B29FC" w:rsidRPr="00DE136A">
        <w:t>едь преступники делают ставку именно на нашу невнимательность, доверчивость</w:t>
      </w:r>
      <w:r w:rsidR="00DE136A">
        <w:t xml:space="preserve"> и</w:t>
      </w:r>
      <w:r w:rsidR="002B29FC" w:rsidRPr="00DE136A">
        <w:t xml:space="preserve"> </w:t>
      </w:r>
      <w:r w:rsidR="00D736D8" w:rsidRPr="00DE136A">
        <w:t xml:space="preserve">легкомыслие. </w:t>
      </w:r>
    </w:p>
    <w:p w:rsidR="000D7A12" w:rsidRPr="00DE136A" w:rsidRDefault="002B29FC" w:rsidP="00DE136A">
      <w:pPr>
        <w:spacing w:line="360" w:lineRule="auto"/>
        <w:ind w:firstLine="708"/>
        <w:jc w:val="both"/>
      </w:pPr>
      <w:r w:rsidRPr="00DE136A">
        <w:t>Вот несколько самых элементарных  норм</w:t>
      </w:r>
      <w:r w:rsidR="00953FAF" w:rsidRPr="00DE136A">
        <w:t xml:space="preserve"> безопасности</w:t>
      </w:r>
      <w:r w:rsidR="000D7A12" w:rsidRPr="00DE136A">
        <w:t>, которыми всегда надо руководствоваться</w:t>
      </w:r>
      <w:r w:rsidR="00953FAF" w:rsidRPr="00DE136A">
        <w:t xml:space="preserve"> при </w:t>
      </w:r>
      <w:r w:rsidR="000D7A12" w:rsidRPr="00DE136A">
        <w:t>пользовании банковской картой</w:t>
      </w:r>
      <w:r w:rsidR="00B06635" w:rsidRPr="00DE136A">
        <w:t>:</w:t>
      </w:r>
      <w:r w:rsidR="00953FAF" w:rsidRPr="00DE136A">
        <w:t xml:space="preserve"> </w:t>
      </w:r>
    </w:p>
    <w:p w:rsidR="00B06635" w:rsidRPr="00DE136A" w:rsidRDefault="00B06635" w:rsidP="00DE136A">
      <w:pPr>
        <w:spacing w:line="360" w:lineRule="auto"/>
        <w:ind w:firstLine="708"/>
        <w:jc w:val="both"/>
      </w:pPr>
      <w:r w:rsidRPr="00DE136A">
        <w:t>- н</w:t>
      </w:r>
      <w:r w:rsidR="00953FAF" w:rsidRPr="00DE136A">
        <w:t>икогда не сообщайте незнакомцам данные своей карты (ее номер, пин-код, кодовое слово и т.д.),</w:t>
      </w:r>
      <w:r w:rsidR="005E39FE" w:rsidRPr="00DE136A">
        <w:t xml:space="preserve"> даже если они представляются </w:t>
      </w:r>
      <w:r w:rsidR="00AE224B" w:rsidRPr="00DE136A">
        <w:t>работниками</w:t>
      </w:r>
      <w:r w:rsidR="00DE136A">
        <w:t xml:space="preserve"> банка или госструктур;</w:t>
      </w:r>
    </w:p>
    <w:p w:rsidR="001101D8" w:rsidRPr="00DE136A" w:rsidRDefault="00B06635" w:rsidP="00DE136A">
      <w:pPr>
        <w:spacing w:line="360" w:lineRule="auto"/>
        <w:ind w:firstLine="708"/>
        <w:jc w:val="both"/>
      </w:pPr>
      <w:r w:rsidRPr="00DE136A">
        <w:t>- к</w:t>
      </w:r>
      <w:r w:rsidR="00213C87" w:rsidRPr="00DE136A">
        <w:t xml:space="preserve">ак только речь заходит о деньгах, например, </w:t>
      </w:r>
      <w:r w:rsidR="0041494C" w:rsidRPr="00DE136A">
        <w:t>в</w:t>
      </w:r>
      <w:r w:rsidR="00213C87" w:rsidRPr="00DE136A">
        <w:t>ам предлагают какие-то призы, выплаты, компенсации, сообщают о блокировке карты или списании денег с нее и предлагают помочь решить эту проблему</w:t>
      </w:r>
      <w:r w:rsidR="00F00D6F" w:rsidRPr="00DE136A">
        <w:t>,</w:t>
      </w:r>
      <w:r w:rsidR="00213C87" w:rsidRPr="00DE136A">
        <w:t xml:space="preserve">  проявите бдительность и не забывайте, что бесплатный сы</w:t>
      </w:r>
      <w:r w:rsidR="00DE136A">
        <w:t>р бывает только в мышеловке;</w:t>
      </w:r>
    </w:p>
    <w:p w:rsidR="00E35626" w:rsidRPr="00DE136A" w:rsidRDefault="00B06635" w:rsidP="00DE136A">
      <w:pPr>
        <w:spacing w:line="360" w:lineRule="auto"/>
        <w:ind w:firstLine="708"/>
        <w:jc w:val="both"/>
      </w:pPr>
      <w:r w:rsidRPr="00DE136A">
        <w:t>- п</w:t>
      </w:r>
      <w:r w:rsidR="00E35626" w:rsidRPr="00DE136A">
        <w:t>омните также, что Центральный банк Росси</w:t>
      </w:r>
      <w:r w:rsidR="00DE136A">
        <w:t xml:space="preserve">йской </w:t>
      </w:r>
      <w:r w:rsidR="00E718EC">
        <w:t>Федерации (Банк России)</w:t>
      </w:r>
      <w:r w:rsidR="00E35626" w:rsidRPr="00DE136A">
        <w:t xml:space="preserve"> не работает с гражданами</w:t>
      </w:r>
      <w:r w:rsidR="00DE136A">
        <w:t>:</w:t>
      </w:r>
      <w:r w:rsidR="00E718EC">
        <w:t xml:space="preserve"> </w:t>
      </w:r>
      <w:r w:rsidR="00E35626" w:rsidRPr="00DE136A">
        <w:t xml:space="preserve">не принимает вклады и не дает кредиты, не открывает и не закрывает банковские счета, не блокирует карты, не выплачивает  никакие компенсации, выигрыши. Кроме того, Банк России не рассылает SMS-сообщения. Поэтому, если вы получили сообщение якобы от имени Банка России, – просто проигнорируйте его и ни в коем случае не перезванивайте по указанному в нем телефонному номеру. </w:t>
      </w:r>
    </w:p>
    <w:p w:rsidR="00E35626" w:rsidRPr="00DE136A" w:rsidRDefault="00E35626" w:rsidP="00DE136A">
      <w:pPr>
        <w:spacing w:line="360" w:lineRule="auto"/>
        <w:ind w:firstLine="708"/>
        <w:jc w:val="both"/>
      </w:pPr>
    </w:p>
    <w:p w:rsidR="00865E12" w:rsidRPr="00DE136A" w:rsidRDefault="00865E12" w:rsidP="00DE136A">
      <w:pPr>
        <w:spacing w:line="360" w:lineRule="auto"/>
        <w:ind w:left="1416" w:firstLine="708"/>
        <w:jc w:val="both"/>
        <w:rPr>
          <w:b/>
        </w:rPr>
      </w:pPr>
      <w:r w:rsidRPr="00DE136A">
        <w:rPr>
          <w:b/>
        </w:rPr>
        <w:t>Какие  схемы  используют кибермошенники?</w:t>
      </w:r>
    </w:p>
    <w:p w:rsidR="00B87D19" w:rsidRPr="00E718EC" w:rsidRDefault="001D5D27" w:rsidP="00DE136A">
      <w:pPr>
        <w:autoSpaceDE w:val="0"/>
        <w:autoSpaceDN w:val="0"/>
        <w:spacing w:line="360" w:lineRule="auto"/>
        <w:jc w:val="both"/>
        <w:rPr>
          <w:b/>
        </w:rPr>
      </w:pPr>
      <w:r w:rsidRPr="00DE136A">
        <w:rPr>
          <w:b/>
          <w:i/>
        </w:rPr>
        <w:t xml:space="preserve">                                         </w:t>
      </w:r>
      <w:r w:rsidR="00E718EC">
        <w:rPr>
          <w:b/>
          <w:i/>
        </w:rPr>
        <w:t xml:space="preserve">      </w:t>
      </w:r>
      <w:r w:rsidRPr="00DE136A">
        <w:rPr>
          <w:b/>
          <w:i/>
        </w:rPr>
        <w:t xml:space="preserve">   </w:t>
      </w:r>
      <w:r w:rsidR="00B87D19" w:rsidRPr="00E718EC">
        <w:rPr>
          <w:b/>
        </w:rPr>
        <w:t xml:space="preserve">Телефонные звонки </w:t>
      </w:r>
    </w:p>
    <w:p w:rsidR="00B87D19" w:rsidRPr="00DE136A" w:rsidRDefault="00B87D19" w:rsidP="00DE136A">
      <w:pPr>
        <w:autoSpaceDE w:val="0"/>
        <w:autoSpaceDN w:val="0"/>
        <w:spacing w:line="360" w:lineRule="auto"/>
        <w:ind w:firstLine="708"/>
        <w:jc w:val="both"/>
      </w:pPr>
      <w:r w:rsidRPr="00DE136A">
        <w:rPr>
          <w:color w:val="000000"/>
        </w:rPr>
        <w:t xml:space="preserve">Граждане могут получать звонки от мошенников, которые представляются сотрудниками Банка России, </w:t>
      </w:r>
      <w:r w:rsidRPr="00DE136A">
        <w:t xml:space="preserve">Прокуратуры, суда, Министерства здравоохранения, Министерства финансов и других учреждений и сообщают о положенном возмещении ущерба от действий мошенников в прошлом, например, о компенсации за купленные медицинские товары, услуги психологов и экстрасенсов, участие в финансовых пирамидах и т.д. Для получения обещанной компенсации мошенники, как правило, </w:t>
      </w:r>
      <w:r w:rsidRPr="00DE136A">
        <w:lastRenderedPageBreak/>
        <w:t>предлагают что-то оплатить: подоходный налог, налог на прибыль, банковский сбор, обязательную страховку, госпошлину, комиссию за перевод денег и т.п. Кроме того, преступники требуют предоставления паспортных данных и банковских реквизитов. Очевидно, что после перевода денег никаких компенсаций не следует.</w:t>
      </w:r>
    </w:p>
    <w:p w:rsidR="00B87D19" w:rsidRPr="00E718EC" w:rsidRDefault="001D5D27" w:rsidP="00DE136A">
      <w:pPr>
        <w:spacing w:line="360" w:lineRule="auto"/>
        <w:jc w:val="both"/>
        <w:rPr>
          <w:b/>
        </w:rPr>
      </w:pPr>
      <w:r w:rsidRPr="00DE136A">
        <w:rPr>
          <w:i/>
        </w:rPr>
        <w:t xml:space="preserve">                                    </w:t>
      </w:r>
      <w:r w:rsidR="00E718EC">
        <w:rPr>
          <w:i/>
        </w:rPr>
        <w:t xml:space="preserve">           </w:t>
      </w:r>
      <w:r w:rsidRPr="00DE136A">
        <w:rPr>
          <w:i/>
        </w:rPr>
        <w:t xml:space="preserve"> </w:t>
      </w:r>
      <w:r w:rsidR="00B87D19" w:rsidRPr="00E718EC">
        <w:rPr>
          <w:b/>
        </w:rPr>
        <w:t>Письменные уведомления</w:t>
      </w:r>
    </w:p>
    <w:p w:rsidR="00B87D19" w:rsidRPr="00DE136A" w:rsidRDefault="00B87D19" w:rsidP="00DE136A">
      <w:pPr>
        <w:pStyle w:val="a4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r w:rsidRPr="00DE136A">
        <w:rPr>
          <w:color w:val="000000"/>
          <w:sz w:val="24"/>
          <w:szCs w:val="24"/>
        </w:rPr>
        <w:t xml:space="preserve">Похожая схема мошенничества </w:t>
      </w:r>
      <w:r w:rsidR="00865E12" w:rsidRPr="00DE136A">
        <w:rPr>
          <w:color w:val="000000"/>
          <w:sz w:val="24"/>
          <w:szCs w:val="24"/>
        </w:rPr>
        <w:t>-</w:t>
      </w:r>
      <w:r w:rsidRPr="00DE136A">
        <w:rPr>
          <w:color w:val="000000"/>
          <w:sz w:val="24"/>
          <w:szCs w:val="24"/>
        </w:rPr>
        <w:t xml:space="preserve"> поддельные уведомления о выплатах и компенсациях</w:t>
      </w:r>
      <w:r w:rsidRPr="00DE136A">
        <w:rPr>
          <w:sz w:val="24"/>
          <w:szCs w:val="24"/>
        </w:rPr>
        <w:t>.</w:t>
      </w:r>
      <w:r w:rsidR="00865E12" w:rsidRPr="00DE136A">
        <w:rPr>
          <w:sz w:val="24"/>
          <w:szCs w:val="24"/>
        </w:rPr>
        <w:t xml:space="preserve"> </w:t>
      </w:r>
      <w:r w:rsidRPr="00DE136A">
        <w:rPr>
          <w:color w:val="auto"/>
          <w:sz w:val="24"/>
          <w:szCs w:val="24"/>
        </w:rPr>
        <w:t>Гражданин получает по почте на бланке с нек</w:t>
      </w:r>
      <w:r w:rsidR="00865E12" w:rsidRPr="00DE136A">
        <w:rPr>
          <w:color w:val="auto"/>
          <w:sz w:val="24"/>
          <w:szCs w:val="24"/>
        </w:rPr>
        <w:t>и</w:t>
      </w:r>
      <w:r w:rsidRPr="00DE136A">
        <w:rPr>
          <w:color w:val="auto"/>
          <w:sz w:val="24"/>
          <w:szCs w:val="24"/>
        </w:rPr>
        <w:t>ми реквизитами уведомление о том, что судом принято решение о выплате компенсации за приобретение в мошеннических организациях лекарств, биодобавок, медицинских приборов или за оплату услуг экстрасенсов и психологов. В фальшивом уведомлении указывается контактное лицо и номер телефона. Для большей убедительности мошенники предупреждают свою жертву о том, что в случае игнорирования письма компенсация перейдет в пользу государства.</w:t>
      </w:r>
      <w:r w:rsidR="00865E12" w:rsidRPr="00DE136A">
        <w:rPr>
          <w:color w:val="auto"/>
          <w:sz w:val="24"/>
          <w:szCs w:val="24"/>
        </w:rPr>
        <w:t xml:space="preserve"> </w:t>
      </w:r>
      <w:r w:rsidR="001D5D27" w:rsidRPr="00DE136A">
        <w:rPr>
          <w:color w:val="auto"/>
          <w:sz w:val="24"/>
          <w:szCs w:val="24"/>
        </w:rPr>
        <w:t>Человек, п</w:t>
      </w:r>
      <w:r w:rsidRPr="00DE136A">
        <w:rPr>
          <w:color w:val="auto"/>
          <w:sz w:val="24"/>
          <w:szCs w:val="24"/>
        </w:rPr>
        <w:t>оверивший такому письму, попадает к сети к аферистам, которые далее действуют по схеме, аналогичной первой.</w:t>
      </w:r>
    </w:p>
    <w:p w:rsidR="00B87D19" w:rsidRPr="0034387E" w:rsidRDefault="001D5D27" w:rsidP="00DE136A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4"/>
          <w:szCs w:val="24"/>
        </w:rPr>
      </w:pPr>
      <w:r w:rsidRPr="00DE136A">
        <w:rPr>
          <w:i/>
          <w:color w:val="000000"/>
          <w:sz w:val="24"/>
          <w:szCs w:val="24"/>
        </w:rPr>
        <w:t xml:space="preserve">                                      </w:t>
      </w:r>
      <w:r w:rsidR="0034387E">
        <w:rPr>
          <w:i/>
          <w:color w:val="000000"/>
          <w:sz w:val="24"/>
          <w:szCs w:val="24"/>
        </w:rPr>
        <w:t xml:space="preserve">         </w:t>
      </w:r>
      <w:r w:rsidRPr="00DE136A">
        <w:rPr>
          <w:i/>
          <w:color w:val="000000"/>
          <w:sz w:val="24"/>
          <w:szCs w:val="24"/>
        </w:rPr>
        <w:t xml:space="preserve">      </w:t>
      </w:r>
      <w:r w:rsidR="00B87D19" w:rsidRPr="0034387E">
        <w:rPr>
          <w:b/>
          <w:color w:val="000000"/>
          <w:sz w:val="24"/>
          <w:szCs w:val="24"/>
        </w:rPr>
        <w:t>СМС-сообщения</w:t>
      </w:r>
    </w:p>
    <w:p w:rsidR="00B87D19" w:rsidRPr="00DE136A" w:rsidRDefault="00B87D19" w:rsidP="00DE136A">
      <w:pPr>
        <w:spacing w:line="360" w:lineRule="auto"/>
        <w:ind w:firstLine="708"/>
        <w:jc w:val="both"/>
      </w:pPr>
      <w:r w:rsidRPr="00DE136A">
        <w:t xml:space="preserve">Мошенничества с использованием СМС-сообщений </w:t>
      </w:r>
      <w:r w:rsidR="00865E12" w:rsidRPr="00DE136A">
        <w:t>-</w:t>
      </w:r>
      <w:r w:rsidRPr="00DE136A">
        <w:t xml:space="preserve"> также одна из наиболее распространенных схем, в которых аферисты прикрываются именем Банка России.</w:t>
      </w:r>
      <w:r w:rsidR="00865E12" w:rsidRPr="00DE136A">
        <w:t xml:space="preserve"> Вы можете</w:t>
      </w:r>
      <w:r w:rsidRPr="00DE136A">
        <w:t xml:space="preserve"> полу</w:t>
      </w:r>
      <w:r w:rsidR="00865E12" w:rsidRPr="00DE136A">
        <w:t>чить</w:t>
      </w:r>
      <w:r w:rsidRPr="00DE136A">
        <w:t xml:space="preserve"> СМС-</w:t>
      </w:r>
      <w:r w:rsidR="0034387E">
        <w:t xml:space="preserve">сообщение </w:t>
      </w:r>
      <w:r w:rsidRPr="00DE136A">
        <w:t>с текстом примерно следующего содержания: «Ваша банковская карта заблокирована. Информация по телефону: 00000000000. ЦБ РФ». В качестве отправителя может быть указан короткий номер 900, а также номера с кодом 8800. Вместо «ЦБ РФ» может быть указано «Служба безопасности ЦБ» или «</w:t>
      </w:r>
      <w:r w:rsidRPr="00DE136A">
        <w:rPr>
          <w:lang w:val="en-US"/>
        </w:rPr>
        <w:t>Centrobank</w:t>
      </w:r>
      <w:r w:rsidRPr="00DE136A">
        <w:t>».</w:t>
      </w:r>
    </w:p>
    <w:p w:rsidR="00B87D19" w:rsidRPr="00DE136A" w:rsidRDefault="00865E12" w:rsidP="00DE136A">
      <w:pPr>
        <w:spacing w:line="360" w:lineRule="auto"/>
        <w:ind w:firstLine="708"/>
        <w:jc w:val="both"/>
      </w:pPr>
      <w:r w:rsidRPr="00DE136A">
        <w:t>Владелец карты</w:t>
      </w:r>
      <w:r w:rsidR="00B87D19" w:rsidRPr="00DE136A">
        <w:t xml:space="preserve">, позвонивший по указанному в сообщении номеру, попадает в фальшивую службу безопасности </w:t>
      </w:r>
      <w:r w:rsidR="00DD4A51" w:rsidRPr="00DE136A">
        <w:t xml:space="preserve">якобы </w:t>
      </w:r>
      <w:r w:rsidR="00B87D19" w:rsidRPr="00DE136A">
        <w:t xml:space="preserve">Банка России или </w:t>
      </w:r>
      <w:r w:rsidRPr="00DE136A">
        <w:t xml:space="preserve">крупного коммерческого </w:t>
      </w:r>
      <w:r w:rsidR="00B87D19" w:rsidRPr="00DE136A">
        <w:t>банка</w:t>
      </w:r>
      <w:r w:rsidRPr="00DE136A">
        <w:t>. Е</w:t>
      </w:r>
      <w:r w:rsidR="00B87D19" w:rsidRPr="00DE136A">
        <w:t>го убеждают, что в системе произошел сбой и предлагают</w:t>
      </w:r>
      <w:r w:rsidRPr="00DE136A">
        <w:t xml:space="preserve"> либо </w:t>
      </w:r>
      <w:r w:rsidR="00B87D19" w:rsidRPr="00DE136A">
        <w:t>подойти к ближайшему банкомату и провести операции, которые ему укажут</w:t>
      </w:r>
      <w:r w:rsidRPr="00DE136A">
        <w:t xml:space="preserve">,  либо </w:t>
      </w:r>
      <w:r w:rsidR="00B87D19" w:rsidRPr="00DE136A">
        <w:t>сообщить данные своей карты для того, чтобы ее можно было разблокировать (возможны и другие варианты).</w:t>
      </w:r>
      <w:r w:rsidRPr="00DE136A">
        <w:t xml:space="preserve"> </w:t>
      </w:r>
      <w:r w:rsidR="00B87D19" w:rsidRPr="00DE136A">
        <w:t>Если человек выполнит указания мошенников, с его карты будут списаны деньги.</w:t>
      </w:r>
    </w:p>
    <w:p w:rsidR="00B87D19" w:rsidRPr="00DE136A" w:rsidRDefault="001D5D27" w:rsidP="00DE136A">
      <w:pPr>
        <w:spacing w:line="360" w:lineRule="auto"/>
        <w:jc w:val="both"/>
        <w:rPr>
          <w:b/>
        </w:rPr>
      </w:pPr>
      <w:r w:rsidRPr="00DE136A">
        <w:rPr>
          <w:b/>
        </w:rPr>
        <w:t xml:space="preserve">            </w:t>
      </w:r>
      <w:r w:rsidR="0034387E">
        <w:rPr>
          <w:b/>
        </w:rPr>
        <w:t xml:space="preserve">                </w:t>
      </w:r>
      <w:r w:rsidRPr="00DE136A">
        <w:rPr>
          <w:b/>
        </w:rPr>
        <w:t xml:space="preserve">   </w:t>
      </w:r>
      <w:r w:rsidR="00B87D19" w:rsidRPr="00DE136A">
        <w:rPr>
          <w:b/>
        </w:rPr>
        <w:t xml:space="preserve">Что делать, </w:t>
      </w:r>
      <w:r w:rsidR="00865E12" w:rsidRPr="00DE136A">
        <w:rPr>
          <w:b/>
        </w:rPr>
        <w:t xml:space="preserve">если вы </w:t>
      </w:r>
      <w:r w:rsidR="00B87D19" w:rsidRPr="00DE136A">
        <w:rPr>
          <w:b/>
        </w:rPr>
        <w:t>столкну</w:t>
      </w:r>
      <w:r w:rsidR="00865E12" w:rsidRPr="00DE136A">
        <w:rPr>
          <w:b/>
        </w:rPr>
        <w:t xml:space="preserve">лись </w:t>
      </w:r>
      <w:r w:rsidR="00B87D19" w:rsidRPr="00DE136A">
        <w:rPr>
          <w:b/>
        </w:rPr>
        <w:t>с мошенничеством?</w:t>
      </w:r>
    </w:p>
    <w:p w:rsidR="00B87D19" w:rsidRPr="00DE136A" w:rsidRDefault="00865E12" w:rsidP="00DE136A">
      <w:pPr>
        <w:spacing w:line="360" w:lineRule="auto"/>
        <w:ind w:firstLine="708"/>
        <w:jc w:val="both"/>
      </w:pPr>
      <w:r w:rsidRPr="00DE136A">
        <w:t>Е</w:t>
      </w:r>
      <w:r w:rsidR="00B87D19" w:rsidRPr="00DE136A">
        <w:t xml:space="preserve">сли с банковской карты без </w:t>
      </w:r>
      <w:r w:rsidRPr="00DE136A">
        <w:t xml:space="preserve">вашего </w:t>
      </w:r>
      <w:r w:rsidR="00B87D19" w:rsidRPr="00DE136A">
        <w:t>согласия списаны деньги, следует незамедлительно позвонить в банк, выпустивший карту, сообщить о мошеннической операции и заблокировать карту</w:t>
      </w:r>
      <w:r w:rsidR="0034387E">
        <w:t>.</w:t>
      </w:r>
      <w:r w:rsidR="00B87D19" w:rsidRPr="00DE136A">
        <w:t xml:space="preserve"> </w:t>
      </w:r>
      <w:r w:rsidR="0034387E">
        <w:t>Н</w:t>
      </w:r>
      <w:r w:rsidR="00B87D19" w:rsidRPr="00DE136A">
        <w:t xml:space="preserve">омер телефона указан на обороте карты, на официальном сайте банка и в договоре </w:t>
      </w:r>
      <w:r w:rsidR="00FC7B62" w:rsidRPr="00DE136A">
        <w:t>о выпуске и обслуживании карты.</w:t>
      </w:r>
      <w:r w:rsidRPr="00DE136A">
        <w:t xml:space="preserve"> Затем нужно  о</w:t>
      </w:r>
      <w:r w:rsidR="00B87D19" w:rsidRPr="00DE136A">
        <w:t xml:space="preserve">братиться в отделение банка, запросить выписку по счету и написать заявление о </w:t>
      </w:r>
      <w:r w:rsidR="00B87D19" w:rsidRPr="00DE136A">
        <w:lastRenderedPageBreak/>
        <w:t>несогласии с операцией, экземпляр заявления с отметкой банка о приеме оставить у себя.</w:t>
      </w:r>
      <w:r w:rsidRPr="00DE136A">
        <w:t xml:space="preserve"> Также нужно</w:t>
      </w:r>
      <w:r w:rsidR="00B87D19" w:rsidRPr="00DE136A">
        <w:t xml:space="preserve"> обратиться в правоохранительные орг</w:t>
      </w:r>
      <w:r w:rsidR="00FC7B62" w:rsidRPr="00DE136A">
        <w:t>аны с заявлением о хищении.</w:t>
      </w:r>
    </w:p>
    <w:p w:rsidR="00B87D19" w:rsidRPr="00DE136A" w:rsidRDefault="00B87D19" w:rsidP="00DE136A">
      <w:pPr>
        <w:spacing w:line="360" w:lineRule="auto"/>
        <w:ind w:firstLine="708"/>
        <w:jc w:val="both"/>
      </w:pPr>
      <w:r w:rsidRPr="00DE136A">
        <w:t>В соответствии с законом, заявление рассматривается банком не более 30 дней со дня его получения, при осуществлении международных операций – не более 60 дней. Банк информирует держателя карты о результатах рассмотрения заявления способом, определенным договором о выпуске и обслуживании карты. По требованию держателя карты банк обязан предоставить письменный ответ.</w:t>
      </w:r>
    </w:p>
    <w:p w:rsidR="00B87D19" w:rsidRPr="0034387E" w:rsidRDefault="001D5D27" w:rsidP="00DE136A">
      <w:pPr>
        <w:spacing w:line="360" w:lineRule="auto"/>
        <w:jc w:val="both"/>
        <w:rPr>
          <w:b/>
        </w:rPr>
      </w:pPr>
      <w:r w:rsidRPr="00DE136A">
        <w:rPr>
          <w:b/>
          <w:i/>
        </w:rPr>
        <w:t xml:space="preserve">                       </w:t>
      </w:r>
      <w:r w:rsidR="0034387E">
        <w:rPr>
          <w:b/>
          <w:i/>
        </w:rPr>
        <w:t xml:space="preserve">          </w:t>
      </w:r>
      <w:r w:rsidRPr="00DE136A">
        <w:rPr>
          <w:b/>
          <w:i/>
        </w:rPr>
        <w:t xml:space="preserve">   </w:t>
      </w:r>
      <w:r w:rsidR="00B87D19" w:rsidRPr="0034387E">
        <w:rPr>
          <w:b/>
        </w:rPr>
        <w:t>Мо</w:t>
      </w:r>
      <w:r w:rsidR="00865E12" w:rsidRPr="0034387E">
        <w:rPr>
          <w:b/>
        </w:rPr>
        <w:t>жно</w:t>
      </w:r>
      <w:r w:rsidR="00B87D19" w:rsidRPr="0034387E">
        <w:rPr>
          <w:b/>
        </w:rPr>
        <w:t xml:space="preserve"> ли рассчитывать на компенсацию?</w:t>
      </w:r>
    </w:p>
    <w:p w:rsidR="00CA3D86" w:rsidRPr="00DE136A" w:rsidRDefault="00B87D19" w:rsidP="00DE136A">
      <w:pPr>
        <w:spacing w:line="360" w:lineRule="auto"/>
        <w:ind w:firstLine="708"/>
        <w:jc w:val="both"/>
      </w:pPr>
      <w:r w:rsidRPr="00DE136A">
        <w:t>После получения заявления клиента банк проводит служебное расследование, по результатам которого принима</w:t>
      </w:r>
      <w:r w:rsidR="00FC7B62" w:rsidRPr="00DE136A">
        <w:t>ет решение о возмещении ущерба.</w:t>
      </w:r>
      <w:r w:rsidR="00865E12" w:rsidRPr="00DE136A">
        <w:t xml:space="preserve"> </w:t>
      </w:r>
      <w:r w:rsidRPr="00DE136A">
        <w:t xml:space="preserve">На </w:t>
      </w:r>
      <w:r w:rsidR="00865E12" w:rsidRPr="00DE136A">
        <w:t>него</w:t>
      </w:r>
      <w:r w:rsidRPr="00DE136A">
        <w:t xml:space="preserve"> можно рассчитывать, если держатель карты не нарушал условия ее использования, в том числе соблюдал меры по безопасности</w:t>
      </w:r>
      <w:r w:rsidR="001216D9" w:rsidRPr="00DE136A">
        <w:t>,</w:t>
      </w:r>
      <w:r w:rsidRPr="00DE136A">
        <w:t xml:space="preserve"> и обратился в банк не позднее дня, следующего за днем получения от банка уведомления о совершении операции. </w:t>
      </w:r>
      <w:r w:rsidR="004A546D" w:rsidRPr="00DE136A">
        <w:t>Но следует иметь в виду</w:t>
      </w:r>
      <w:r w:rsidRPr="00DE136A">
        <w:t>, если кража денег с карты стала следствием неосмотрительности</w:t>
      </w:r>
      <w:r w:rsidR="004A546D" w:rsidRPr="00DE136A">
        <w:t xml:space="preserve"> держателя карты             (например, держатель карты </w:t>
      </w:r>
      <w:r w:rsidRPr="00DE136A">
        <w:t>сообщил преступникам свои персональные данные</w:t>
      </w:r>
      <w:r w:rsidR="004A546D" w:rsidRPr="00DE136A">
        <w:t>)</w:t>
      </w:r>
      <w:r w:rsidRPr="00DE136A">
        <w:t xml:space="preserve">, банк </w:t>
      </w:r>
      <w:r w:rsidR="00116F86" w:rsidRPr="00DE136A">
        <w:t>может не</w:t>
      </w:r>
      <w:r w:rsidR="00FC7B62" w:rsidRPr="00DE136A">
        <w:t xml:space="preserve"> возвращать деньги</w:t>
      </w:r>
      <w:r w:rsidR="004A546D" w:rsidRPr="00DE136A">
        <w:t>.</w:t>
      </w:r>
    </w:p>
    <w:sectPr w:rsidR="00CA3D86" w:rsidRPr="00DE136A" w:rsidSect="00035F75">
      <w:footerReference w:type="default" r:id="rId9"/>
      <w:pgSz w:w="11906" w:h="16838" w:code="9"/>
      <w:pgMar w:top="902" w:right="9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EC" w:rsidRDefault="00E718EC" w:rsidP="004F4A14">
      <w:r>
        <w:separator/>
      </w:r>
    </w:p>
  </w:endnote>
  <w:endnote w:type="continuationSeparator" w:id="0">
    <w:p w:rsidR="00E718EC" w:rsidRDefault="00E718EC" w:rsidP="004F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97286"/>
      <w:docPartObj>
        <w:docPartGallery w:val="Page Numbers (Bottom of Page)"/>
        <w:docPartUnique/>
      </w:docPartObj>
    </w:sdtPr>
    <w:sdtEndPr/>
    <w:sdtContent>
      <w:p w:rsidR="00E718EC" w:rsidRDefault="00E718E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AE">
          <w:rPr>
            <w:noProof/>
          </w:rPr>
          <w:t>1</w:t>
        </w:r>
        <w:r>
          <w:fldChar w:fldCharType="end"/>
        </w:r>
      </w:p>
    </w:sdtContent>
  </w:sdt>
  <w:p w:rsidR="00E718EC" w:rsidRDefault="00E718E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EC" w:rsidRDefault="00E718EC" w:rsidP="004F4A14">
      <w:r>
        <w:separator/>
      </w:r>
    </w:p>
  </w:footnote>
  <w:footnote w:type="continuationSeparator" w:id="0">
    <w:p w:rsidR="00E718EC" w:rsidRDefault="00E718EC" w:rsidP="004F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224"/>
    <w:multiLevelType w:val="hybridMultilevel"/>
    <w:tmpl w:val="8DE03F32"/>
    <w:lvl w:ilvl="0" w:tplc="7184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470452"/>
    <w:multiLevelType w:val="hybridMultilevel"/>
    <w:tmpl w:val="AE52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F729A"/>
    <w:multiLevelType w:val="hybridMultilevel"/>
    <w:tmpl w:val="A1BE7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8"/>
    <w:rsid w:val="000007CE"/>
    <w:rsid w:val="00005012"/>
    <w:rsid w:val="0002552A"/>
    <w:rsid w:val="00035F75"/>
    <w:rsid w:val="00057D3E"/>
    <w:rsid w:val="000644BF"/>
    <w:rsid w:val="00083E21"/>
    <w:rsid w:val="0009120A"/>
    <w:rsid w:val="000916A2"/>
    <w:rsid w:val="000A164F"/>
    <w:rsid w:val="000B182D"/>
    <w:rsid w:val="000B3816"/>
    <w:rsid w:val="000D7A12"/>
    <w:rsid w:val="000E5546"/>
    <w:rsid w:val="000F1ED4"/>
    <w:rsid w:val="001006D8"/>
    <w:rsid w:val="00100A3C"/>
    <w:rsid w:val="00100E9D"/>
    <w:rsid w:val="001101D8"/>
    <w:rsid w:val="001121FF"/>
    <w:rsid w:val="001134AC"/>
    <w:rsid w:val="00116F86"/>
    <w:rsid w:val="00117349"/>
    <w:rsid w:val="001216D9"/>
    <w:rsid w:val="00122CAD"/>
    <w:rsid w:val="00124167"/>
    <w:rsid w:val="00146700"/>
    <w:rsid w:val="00151EAB"/>
    <w:rsid w:val="00180618"/>
    <w:rsid w:val="00184854"/>
    <w:rsid w:val="00185F01"/>
    <w:rsid w:val="001940DD"/>
    <w:rsid w:val="001A3EE1"/>
    <w:rsid w:val="001B2958"/>
    <w:rsid w:val="001D5D27"/>
    <w:rsid w:val="002052D8"/>
    <w:rsid w:val="00205B2B"/>
    <w:rsid w:val="00213C87"/>
    <w:rsid w:val="00240E82"/>
    <w:rsid w:val="00242298"/>
    <w:rsid w:val="002536DD"/>
    <w:rsid w:val="00270C0A"/>
    <w:rsid w:val="00284FB4"/>
    <w:rsid w:val="002A7750"/>
    <w:rsid w:val="002B29FC"/>
    <w:rsid w:val="002B4FD3"/>
    <w:rsid w:val="002B7E7B"/>
    <w:rsid w:val="002C0F1D"/>
    <w:rsid w:val="002C6B7A"/>
    <w:rsid w:val="002D3830"/>
    <w:rsid w:val="002E01B4"/>
    <w:rsid w:val="002E2ABF"/>
    <w:rsid w:val="002F7DCB"/>
    <w:rsid w:val="00313C15"/>
    <w:rsid w:val="003254CF"/>
    <w:rsid w:val="0033199F"/>
    <w:rsid w:val="00334162"/>
    <w:rsid w:val="00340DFB"/>
    <w:rsid w:val="0034387E"/>
    <w:rsid w:val="00344AAE"/>
    <w:rsid w:val="00357EFF"/>
    <w:rsid w:val="00386BBF"/>
    <w:rsid w:val="0039389C"/>
    <w:rsid w:val="003D374C"/>
    <w:rsid w:val="003F3E82"/>
    <w:rsid w:val="00414347"/>
    <w:rsid w:val="0041494C"/>
    <w:rsid w:val="00424FF6"/>
    <w:rsid w:val="0042772B"/>
    <w:rsid w:val="00427807"/>
    <w:rsid w:val="00444B06"/>
    <w:rsid w:val="00451F8C"/>
    <w:rsid w:val="0046451D"/>
    <w:rsid w:val="00475BCC"/>
    <w:rsid w:val="004A1969"/>
    <w:rsid w:val="004A546D"/>
    <w:rsid w:val="004B55F6"/>
    <w:rsid w:val="004B69E4"/>
    <w:rsid w:val="004E7E78"/>
    <w:rsid w:val="004F018A"/>
    <w:rsid w:val="004F4A14"/>
    <w:rsid w:val="005341B1"/>
    <w:rsid w:val="00534276"/>
    <w:rsid w:val="0054562A"/>
    <w:rsid w:val="00546EC8"/>
    <w:rsid w:val="00572D1F"/>
    <w:rsid w:val="005740F0"/>
    <w:rsid w:val="005816DF"/>
    <w:rsid w:val="00590E02"/>
    <w:rsid w:val="005A0780"/>
    <w:rsid w:val="005A4265"/>
    <w:rsid w:val="005B5361"/>
    <w:rsid w:val="005B7ACA"/>
    <w:rsid w:val="005D58BA"/>
    <w:rsid w:val="005E39FE"/>
    <w:rsid w:val="005F64B7"/>
    <w:rsid w:val="0060211F"/>
    <w:rsid w:val="0060315C"/>
    <w:rsid w:val="00631E2C"/>
    <w:rsid w:val="00635C64"/>
    <w:rsid w:val="00637FE7"/>
    <w:rsid w:val="0065025C"/>
    <w:rsid w:val="006535FD"/>
    <w:rsid w:val="00654C6A"/>
    <w:rsid w:val="00656194"/>
    <w:rsid w:val="00684298"/>
    <w:rsid w:val="00692BA8"/>
    <w:rsid w:val="006931F2"/>
    <w:rsid w:val="006A04A3"/>
    <w:rsid w:val="006A21F8"/>
    <w:rsid w:val="006B3656"/>
    <w:rsid w:val="006F52D9"/>
    <w:rsid w:val="00706E53"/>
    <w:rsid w:val="007263D0"/>
    <w:rsid w:val="00735832"/>
    <w:rsid w:val="00745CEF"/>
    <w:rsid w:val="00746E9C"/>
    <w:rsid w:val="0075000B"/>
    <w:rsid w:val="00750895"/>
    <w:rsid w:val="00755E09"/>
    <w:rsid w:val="00757DAC"/>
    <w:rsid w:val="007640E5"/>
    <w:rsid w:val="0077170E"/>
    <w:rsid w:val="00775EB1"/>
    <w:rsid w:val="00784D15"/>
    <w:rsid w:val="00784F7C"/>
    <w:rsid w:val="00794D3B"/>
    <w:rsid w:val="0079557D"/>
    <w:rsid w:val="007A64FD"/>
    <w:rsid w:val="007B1BAC"/>
    <w:rsid w:val="007C0D84"/>
    <w:rsid w:val="007C6723"/>
    <w:rsid w:val="007D22BC"/>
    <w:rsid w:val="007D5232"/>
    <w:rsid w:val="007D73A9"/>
    <w:rsid w:val="007F4576"/>
    <w:rsid w:val="008052D2"/>
    <w:rsid w:val="008121B0"/>
    <w:rsid w:val="008344E8"/>
    <w:rsid w:val="00834E4A"/>
    <w:rsid w:val="0084408F"/>
    <w:rsid w:val="008448BA"/>
    <w:rsid w:val="00845152"/>
    <w:rsid w:val="00865E12"/>
    <w:rsid w:val="008712AF"/>
    <w:rsid w:val="008743C3"/>
    <w:rsid w:val="00883C12"/>
    <w:rsid w:val="008850BF"/>
    <w:rsid w:val="008867B3"/>
    <w:rsid w:val="008952DA"/>
    <w:rsid w:val="008974AB"/>
    <w:rsid w:val="0089788D"/>
    <w:rsid w:val="008A7714"/>
    <w:rsid w:val="008B0F9D"/>
    <w:rsid w:val="008B7143"/>
    <w:rsid w:val="008C492D"/>
    <w:rsid w:val="008C53FA"/>
    <w:rsid w:val="008D4BBC"/>
    <w:rsid w:val="008D626C"/>
    <w:rsid w:val="008F052D"/>
    <w:rsid w:val="008F6963"/>
    <w:rsid w:val="009173E7"/>
    <w:rsid w:val="00920F98"/>
    <w:rsid w:val="00925180"/>
    <w:rsid w:val="00927A3C"/>
    <w:rsid w:val="0093627A"/>
    <w:rsid w:val="00953FAF"/>
    <w:rsid w:val="00964F25"/>
    <w:rsid w:val="00965886"/>
    <w:rsid w:val="009777E9"/>
    <w:rsid w:val="00981D35"/>
    <w:rsid w:val="0098662B"/>
    <w:rsid w:val="00991528"/>
    <w:rsid w:val="00996C23"/>
    <w:rsid w:val="00997A6B"/>
    <w:rsid w:val="009A65D8"/>
    <w:rsid w:val="009B12DC"/>
    <w:rsid w:val="009C3E1E"/>
    <w:rsid w:val="009C5BFF"/>
    <w:rsid w:val="009D5C5B"/>
    <w:rsid w:val="009D6D09"/>
    <w:rsid w:val="00A10F00"/>
    <w:rsid w:val="00A33EE5"/>
    <w:rsid w:val="00A344FC"/>
    <w:rsid w:val="00A370FF"/>
    <w:rsid w:val="00A438D8"/>
    <w:rsid w:val="00A44977"/>
    <w:rsid w:val="00A63B38"/>
    <w:rsid w:val="00A73658"/>
    <w:rsid w:val="00A74200"/>
    <w:rsid w:val="00A76A5B"/>
    <w:rsid w:val="00A95C6B"/>
    <w:rsid w:val="00AA725B"/>
    <w:rsid w:val="00AA7C72"/>
    <w:rsid w:val="00AB1619"/>
    <w:rsid w:val="00AB3659"/>
    <w:rsid w:val="00AD1D92"/>
    <w:rsid w:val="00AE224B"/>
    <w:rsid w:val="00B043E0"/>
    <w:rsid w:val="00B05213"/>
    <w:rsid w:val="00B06635"/>
    <w:rsid w:val="00B06BAF"/>
    <w:rsid w:val="00B20B06"/>
    <w:rsid w:val="00B31BEC"/>
    <w:rsid w:val="00B45BBA"/>
    <w:rsid w:val="00B63C7D"/>
    <w:rsid w:val="00B64BBF"/>
    <w:rsid w:val="00B80EC0"/>
    <w:rsid w:val="00B87D19"/>
    <w:rsid w:val="00BA4EB6"/>
    <w:rsid w:val="00BA53ED"/>
    <w:rsid w:val="00BD1713"/>
    <w:rsid w:val="00BD2B3A"/>
    <w:rsid w:val="00BD5EDD"/>
    <w:rsid w:val="00BD7C7E"/>
    <w:rsid w:val="00BF1AF1"/>
    <w:rsid w:val="00C018AD"/>
    <w:rsid w:val="00C03AE3"/>
    <w:rsid w:val="00C22703"/>
    <w:rsid w:val="00C33E42"/>
    <w:rsid w:val="00C91994"/>
    <w:rsid w:val="00C93929"/>
    <w:rsid w:val="00CA16E7"/>
    <w:rsid w:val="00CA3D86"/>
    <w:rsid w:val="00CB38CC"/>
    <w:rsid w:val="00CC5177"/>
    <w:rsid w:val="00CD02D0"/>
    <w:rsid w:val="00CD2B91"/>
    <w:rsid w:val="00CE05D6"/>
    <w:rsid w:val="00D03CEC"/>
    <w:rsid w:val="00D0718E"/>
    <w:rsid w:val="00D10205"/>
    <w:rsid w:val="00D1378D"/>
    <w:rsid w:val="00D1638B"/>
    <w:rsid w:val="00D24F61"/>
    <w:rsid w:val="00D317BB"/>
    <w:rsid w:val="00D3435A"/>
    <w:rsid w:val="00D52050"/>
    <w:rsid w:val="00D6354D"/>
    <w:rsid w:val="00D64776"/>
    <w:rsid w:val="00D65F99"/>
    <w:rsid w:val="00D736D8"/>
    <w:rsid w:val="00D7583F"/>
    <w:rsid w:val="00D947B6"/>
    <w:rsid w:val="00D9712B"/>
    <w:rsid w:val="00DB0E4A"/>
    <w:rsid w:val="00DD220E"/>
    <w:rsid w:val="00DD4A51"/>
    <w:rsid w:val="00DE136A"/>
    <w:rsid w:val="00DE7EF0"/>
    <w:rsid w:val="00E003A1"/>
    <w:rsid w:val="00E04218"/>
    <w:rsid w:val="00E17CB4"/>
    <w:rsid w:val="00E35626"/>
    <w:rsid w:val="00E54258"/>
    <w:rsid w:val="00E61F40"/>
    <w:rsid w:val="00E718EC"/>
    <w:rsid w:val="00E72D1D"/>
    <w:rsid w:val="00E737F0"/>
    <w:rsid w:val="00E80426"/>
    <w:rsid w:val="00E91259"/>
    <w:rsid w:val="00EA292E"/>
    <w:rsid w:val="00EA36D0"/>
    <w:rsid w:val="00EA5C96"/>
    <w:rsid w:val="00EB1F22"/>
    <w:rsid w:val="00EB6D72"/>
    <w:rsid w:val="00EC3D14"/>
    <w:rsid w:val="00EE170F"/>
    <w:rsid w:val="00EF41A6"/>
    <w:rsid w:val="00EF5B3F"/>
    <w:rsid w:val="00F00D6F"/>
    <w:rsid w:val="00F044DD"/>
    <w:rsid w:val="00F24B14"/>
    <w:rsid w:val="00F309D5"/>
    <w:rsid w:val="00F6161A"/>
    <w:rsid w:val="00F61F5D"/>
    <w:rsid w:val="00F744DC"/>
    <w:rsid w:val="00F7557F"/>
    <w:rsid w:val="00F8621F"/>
    <w:rsid w:val="00F878B4"/>
    <w:rsid w:val="00F957D9"/>
    <w:rsid w:val="00FA5D8D"/>
    <w:rsid w:val="00FB2C94"/>
    <w:rsid w:val="00FC3D87"/>
    <w:rsid w:val="00FC7B62"/>
    <w:rsid w:val="00FC7D7C"/>
    <w:rsid w:val="00FD099D"/>
    <w:rsid w:val="00FD5A3B"/>
    <w:rsid w:val="00FE262E"/>
    <w:rsid w:val="00FF360F"/>
    <w:rsid w:val="00FF5975"/>
    <w:rsid w:val="00FF6CB8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618"/>
    <w:rPr>
      <w:rFonts w:ascii="Times New Roman" w:hAnsi="Times New Roman" w:cs="Times New Roman" w:hint="default"/>
      <w:color w:val="001F4B"/>
      <w:u w:val="single"/>
    </w:rPr>
  </w:style>
  <w:style w:type="paragraph" w:styleId="a4">
    <w:name w:val="Normal (Web)"/>
    <w:basedOn w:val="a"/>
    <w:uiPriority w:val="99"/>
    <w:rsid w:val="00180618"/>
    <w:pPr>
      <w:spacing w:before="100" w:beforeAutospacing="1" w:after="100" w:afterAutospacing="1"/>
    </w:pPr>
    <w:rPr>
      <w:color w:val="001F4B"/>
      <w:sz w:val="20"/>
      <w:szCs w:val="20"/>
    </w:rPr>
  </w:style>
  <w:style w:type="paragraph" w:customStyle="1" w:styleId="pr">
    <w:name w:val="pr"/>
    <w:basedOn w:val="a"/>
    <w:rsid w:val="00180618"/>
    <w:pPr>
      <w:spacing w:before="100" w:beforeAutospacing="1" w:after="100" w:afterAutospacing="1"/>
      <w:ind w:firstLine="144"/>
      <w:jc w:val="both"/>
    </w:pPr>
    <w:rPr>
      <w:color w:val="001F4B"/>
      <w:sz w:val="20"/>
      <w:szCs w:val="20"/>
    </w:rPr>
  </w:style>
  <w:style w:type="paragraph" w:styleId="a5">
    <w:name w:val="Balloon Text"/>
    <w:basedOn w:val="a"/>
    <w:link w:val="a6"/>
    <w:rsid w:val="009C3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C3E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FF6CB8"/>
    <w:rPr>
      <w:sz w:val="16"/>
      <w:szCs w:val="16"/>
    </w:rPr>
  </w:style>
  <w:style w:type="paragraph" w:styleId="a8">
    <w:name w:val="annotation text"/>
    <w:basedOn w:val="a"/>
    <w:link w:val="a9"/>
    <w:rsid w:val="00FF6CB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F6CB8"/>
  </w:style>
  <w:style w:type="paragraph" w:styleId="aa">
    <w:name w:val="annotation subject"/>
    <w:basedOn w:val="a8"/>
    <w:next w:val="a8"/>
    <w:link w:val="ab"/>
    <w:rsid w:val="00FF6CB8"/>
    <w:rPr>
      <w:b/>
      <w:bCs/>
    </w:rPr>
  </w:style>
  <w:style w:type="character" w:customStyle="1" w:styleId="ab">
    <w:name w:val="Тема примечания Знак"/>
    <w:basedOn w:val="a9"/>
    <w:link w:val="aa"/>
    <w:rsid w:val="00FF6CB8"/>
    <w:rPr>
      <w:b/>
      <w:bCs/>
    </w:rPr>
  </w:style>
  <w:style w:type="paragraph" w:styleId="ac">
    <w:name w:val="Plain Text"/>
    <w:basedOn w:val="a"/>
    <w:link w:val="ad"/>
    <w:uiPriority w:val="99"/>
    <w:unhideWhenUsed/>
    <w:rsid w:val="00D52050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Текст Знак"/>
    <w:basedOn w:val="a0"/>
    <w:link w:val="ac"/>
    <w:uiPriority w:val="99"/>
    <w:rsid w:val="00D52050"/>
    <w:rPr>
      <w:rFonts w:eastAsia="Calibri"/>
      <w:sz w:val="24"/>
      <w:szCs w:val="24"/>
    </w:rPr>
  </w:style>
  <w:style w:type="paragraph" w:styleId="ae">
    <w:name w:val="List Paragraph"/>
    <w:basedOn w:val="a"/>
    <w:uiPriority w:val="34"/>
    <w:qFormat/>
    <w:rsid w:val="00CE05D6"/>
    <w:pPr>
      <w:ind w:left="720"/>
      <w:contextualSpacing/>
    </w:pPr>
  </w:style>
  <w:style w:type="paragraph" w:styleId="af">
    <w:name w:val="header"/>
    <w:basedOn w:val="a"/>
    <w:link w:val="af0"/>
    <w:rsid w:val="004F4A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4A14"/>
    <w:rPr>
      <w:sz w:val="24"/>
      <w:szCs w:val="24"/>
    </w:rPr>
  </w:style>
  <w:style w:type="paragraph" w:styleId="af1">
    <w:name w:val="footer"/>
    <w:basedOn w:val="a"/>
    <w:link w:val="af2"/>
    <w:uiPriority w:val="99"/>
    <w:rsid w:val="004F4A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4A14"/>
    <w:rPr>
      <w:sz w:val="24"/>
      <w:szCs w:val="24"/>
    </w:rPr>
  </w:style>
  <w:style w:type="paragraph" w:styleId="af3">
    <w:name w:val="Revision"/>
    <w:hidden/>
    <w:uiPriority w:val="99"/>
    <w:semiHidden/>
    <w:rsid w:val="00F744DC"/>
    <w:rPr>
      <w:sz w:val="24"/>
      <w:szCs w:val="24"/>
    </w:rPr>
  </w:style>
  <w:style w:type="character" w:customStyle="1" w:styleId="gmail-ao-1">
    <w:name w:val="gmail-ao_-1"/>
    <w:basedOn w:val="a0"/>
    <w:rsid w:val="00C0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618"/>
    <w:rPr>
      <w:rFonts w:ascii="Times New Roman" w:hAnsi="Times New Roman" w:cs="Times New Roman" w:hint="default"/>
      <w:color w:val="001F4B"/>
      <w:u w:val="single"/>
    </w:rPr>
  </w:style>
  <w:style w:type="paragraph" w:styleId="a4">
    <w:name w:val="Normal (Web)"/>
    <w:basedOn w:val="a"/>
    <w:uiPriority w:val="99"/>
    <w:rsid w:val="00180618"/>
    <w:pPr>
      <w:spacing w:before="100" w:beforeAutospacing="1" w:after="100" w:afterAutospacing="1"/>
    </w:pPr>
    <w:rPr>
      <w:color w:val="001F4B"/>
      <w:sz w:val="20"/>
      <w:szCs w:val="20"/>
    </w:rPr>
  </w:style>
  <w:style w:type="paragraph" w:customStyle="1" w:styleId="pr">
    <w:name w:val="pr"/>
    <w:basedOn w:val="a"/>
    <w:rsid w:val="00180618"/>
    <w:pPr>
      <w:spacing w:before="100" w:beforeAutospacing="1" w:after="100" w:afterAutospacing="1"/>
      <w:ind w:firstLine="144"/>
      <w:jc w:val="both"/>
    </w:pPr>
    <w:rPr>
      <w:color w:val="001F4B"/>
      <w:sz w:val="20"/>
      <w:szCs w:val="20"/>
    </w:rPr>
  </w:style>
  <w:style w:type="paragraph" w:styleId="a5">
    <w:name w:val="Balloon Text"/>
    <w:basedOn w:val="a"/>
    <w:link w:val="a6"/>
    <w:rsid w:val="009C3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C3E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FF6CB8"/>
    <w:rPr>
      <w:sz w:val="16"/>
      <w:szCs w:val="16"/>
    </w:rPr>
  </w:style>
  <w:style w:type="paragraph" w:styleId="a8">
    <w:name w:val="annotation text"/>
    <w:basedOn w:val="a"/>
    <w:link w:val="a9"/>
    <w:rsid w:val="00FF6CB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F6CB8"/>
  </w:style>
  <w:style w:type="paragraph" w:styleId="aa">
    <w:name w:val="annotation subject"/>
    <w:basedOn w:val="a8"/>
    <w:next w:val="a8"/>
    <w:link w:val="ab"/>
    <w:rsid w:val="00FF6CB8"/>
    <w:rPr>
      <w:b/>
      <w:bCs/>
    </w:rPr>
  </w:style>
  <w:style w:type="character" w:customStyle="1" w:styleId="ab">
    <w:name w:val="Тема примечания Знак"/>
    <w:basedOn w:val="a9"/>
    <w:link w:val="aa"/>
    <w:rsid w:val="00FF6CB8"/>
    <w:rPr>
      <w:b/>
      <w:bCs/>
    </w:rPr>
  </w:style>
  <w:style w:type="paragraph" w:styleId="ac">
    <w:name w:val="Plain Text"/>
    <w:basedOn w:val="a"/>
    <w:link w:val="ad"/>
    <w:uiPriority w:val="99"/>
    <w:unhideWhenUsed/>
    <w:rsid w:val="00D52050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Текст Знак"/>
    <w:basedOn w:val="a0"/>
    <w:link w:val="ac"/>
    <w:uiPriority w:val="99"/>
    <w:rsid w:val="00D52050"/>
    <w:rPr>
      <w:rFonts w:eastAsia="Calibri"/>
      <w:sz w:val="24"/>
      <w:szCs w:val="24"/>
    </w:rPr>
  </w:style>
  <w:style w:type="paragraph" w:styleId="ae">
    <w:name w:val="List Paragraph"/>
    <w:basedOn w:val="a"/>
    <w:uiPriority w:val="34"/>
    <w:qFormat/>
    <w:rsid w:val="00CE05D6"/>
    <w:pPr>
      <w:ind w:left="720"/>
      <w:contextualSpacing/>
    </w:pPr>
  </w:style>
  <w:style w:type="paragraph" w:styleId="af">
    <w:name w:val="header"/>
    <w:basedOn w:val="a"/>
    <w:link w:val="af0"/>
    <w:rsid w:val="004F4A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4A14"/>
    <w:rPr>
      <w:sz w:val="24"/>
      <w:szCs w:val="24"/>
    </w:rPr>
  </w:style>
  <w:style w:type="paragraph" w:styleId="af1">
    <w:name w:val="footer"/>
    <w:basedOn w:val="a"/>
    <w:link w:val="af2"/>
    <w:uiPriority w:val="99"/>
    <w:rsid w:val="004F4A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4A14"/>
    <w:rPr>
      <w:sz w:val="24"/>
      <w:szCs w:val="24"/>
    </w:rPr>
  </w:style>
  <w:style w:type="paragraph" w:styleId="af3">
    <w:name w:val="Revision"/>
    <w:hidden/>
    <w:uiPriority w:val="99"/>
    <w:semiHidden/>
    <w:rsid w:val="00F744DC"/>
    <w:rPr>
      <w:sz w:val="24"/>
      <w:szCs w:val="24"/>
    </w:rPr>
  </w:style>
  <w:style w:type="character" w:customStyle="1" w:styleId="gmail-ao-1">
    <w:name w:val="gmail-ao_-1"/>
    <w:basedOn w:val="a0"/>
    <w:rsid w:val="00C0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988F-C7A0-4195-A4C8-25898292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773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CBRF</Company>
  <LinksUpToDate>false</LinksUpToDate>
  <CharactersWithSpaces>6055</CharactersWithSpaces>
  <SharedDoc>false</SharedDoc>
  <HLinks>
    <vt:vector size="12" baseType="variant"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http://mirror.cbr.ru/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Bryakova</dc:creator>
  <cp:lastModifiedBy>tsadmin</cp:lastModifiedBy>
  <cp:revision>9</cp:revision>
  <cp:lastPrinted>2017-04-28T08:56:00Z</cp:lastPrinted>
  <dcterms:created xsi:type="dcterms:W3CDTF">2017-01-13T08:40:00Z</dcterms:created>
  <dcterms:modified xsi:type="dcterms:W3CDTF">2017-04-28T08:56:00Z</dcterms:modified>
</cp:coreProperties>
</file>